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E51D" w14:textId="6C6A2C55" w:rsidR="00A216DC" w:rsidRPr="002F4AC2" w:rsidRDefault="00CA2CEA" w:rsidP="002F4A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Технический райдер</w:t>
      </w:r>
      <w:bookmarkStart w:id="0" w:name="_GoBack"/>
      <w:bookmarkEnd w:id="0"/>
    </w:p>
    <w:p w14:paraId="7AEA568F" w14:textId="77777777" w:rsidR="002F4AC2" w:rsidRPr="002F4AC2" w:rsidRDefault="002F4AC2" w:rsidP="002F4AC2">
      <w:pPr>
        <w:pStyle w:val="a3"/>
        <w:shd w:val="clear" w:color="auto" w:fill="FFFFFF"/>
        <w:rPr>
          <w:rStyle w:val="a4"/>
          <w:rFonts w:ascii="Times New Roman" w:hAnsi="Times New Roman"/>
          <w:color w:val="362F2D"/>
          <w:sz w:val="24"/>
          <w:szCs w:val="24"/>
        </w:rPr>
      </w:pPr>
      <w:r>
        <w:rPr>
          <w:rStyle w:val="a4"/>
          <w:rFonts w:ascii="Times New Roman" w:hAnsi="Times New Roman"/>
          <w:color w:val="362F2D"/>
          <w:sz w:val="24"/>
          <w:szCs w:val="24"/>
          <w:lang w:val="en-US"/>
        </w:rPr>
        <w:t>I</w:t>
      </w:r>
      <w:r>
        <w:rPr>
          <w:rStyle w:val="a4"/>
          <w:rFonts w:ascii="Times New Roman" w:hAnsi="Times New Roman"/>
          <w:color w:val="362F2D"/>
          <w:sz w:val="24"/>
          <w:szCs w:val="24"/>
        </w:rPr>
        <w:t>.</w:t>
      </w:r>
      <w:r w:rsidRPr="00CA2CEA">
        <w:rPr>
          <w:rStyle w:val="a4"/>
          <w:rFonts w:ascii="Times New Roman" w:hAnsi="Times New Roman"/>
          <w:color w:val="362F2D"/>
          <w:sz w:val="24"/>
          <w:szCs w:val="24"/>
        </w:rPr>
        <w:t xml:space="preserve"> </w:t>
      </w:r>
      <w:r w:rsidRPr="002F4AC2">
        <w:rPr>
          <w:rStyle w:val="a4"/>
          <w:rFonts w:ascii="Times New Roman" w:hAnsi="Times New Roman"/>
          <w:color w:val="362F2D"/>
          <w:sz w:val="24"/>
          <w:szCs w:val="24"/>
        </w:rPr>
        <w:t xml:space="preserve">Зрительный зал </w:t>
      </w:r>
    </w:p>
    <w:p w14:paraId="0B07A1AA" w14:textId="77777777" w:rsidR="002F4AC2" w:rsidRDefault="002F4AC2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 xml:space="preserve">1. Количество мест </w:t>
      </w:r>
      <w:r>
        <w:rPr>
          <w:rFonts w:ascii="Times New Roman" w:hAnsi="Times New Roman"/>
          <w:color w:val="362F2D"/>
          <w:sz w:val="24"/>
          <w:szCs w:val="24"/>
        </w:rPr>
        <w:t xml:space="preserve">(Основная сцена) </w:t>
      </w:r>
      <w:r w:rsidRPr="002F4AC2">
        <w:rPr>
          <w:rFonts w:ascii="Times New Roman" w:hAnsi="Times New Roman"/>
          <w:color w:val="362F2D"/>
          <w:sz w:val="24"/>
          <w:szCs w:val="24"/>
        </w:rPr>
        <w:t>– 170</w:t>
      </w:r>
      <w:r>
        <w:rPr>
          <w:rFonts w:ascii="Times New Roman" w:hAnsi="Times New Roman"/>
          <w:color w:val="362F2D"/>
          <w:sz w:val="24"/>
          <w:szCs w:val="24"/>
        </w:rPr>
        <w:t>, Малая сцена - 40</w:t>
      </w:r>
    </w:p>
    <w:p w14:paraId="3ED1B805" w14:textId="77777777" w:rsidR="002F4AC2" w:rsidRPr="002F4AC2" w:rsidRDefault="002F4AC2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>2. Схема зала (в приложении)</w:t>
      </w:r>
    </w:p>
    <w:p w14:paraId="0E8D79AD" w14:textId="77777777" w:rsidR="002F4AC2" w:rsidRPr="00CA2CEA" w:rsidRDefault="002F4AC2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>3. Фотографии сцены (в приложении)</w:t>
      </w:r>
    </w:p>
    <w:p w14:paraId="64819DDD" w14:textId="77777777" w:rsidR="002F4AC2" w:rsidRPr="002F4AC2" w:rsidRDefault="002F4AC2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</w:p>
    <w:p w14:paraId="5B921414" w14:textId="77777777" w:rsidR="002F4AC2" w:rsidRPr="002F4AC2" w:rsidRDefault="002F4AC2" w:rsidP="002F4AC2">
      <w:pPr>
        <w:pStyle w:val="a3"/>
        <w:shd w:val="clear" w:color="auto" w:fill="FFFFFF"/>
        <w:rPr>
          <w:rFonts w:ascii="Times New Roman" w:hAnsi="Times New Roman"/>
          <w:b/>
          <w:color w:val="362F2D"/>
          <w:sz w:val="24"/>
          <w:szCs w:val="24"/>
        </w:rPr>
      </w:pPr>
      <w:r w:rsidRPr="002F4AC2">
        <w:rPr>
          <w:rFonts w:ascii="Times New Roman" w:hAnsi="Times New Roman"/>
          <w:b/>
          <w:color w:val="362F2D"/>
          <w:sz w:val="24"/>
          <w:szCs w:val="24"/>
          <w:lang w:val="en-US"/>
        </w:rPr>
        <w:t>II</w:t>
      </w:r>
      <w:r w:rsidRPr="002F4AC2">
        <w:rPr>
          <w:rFonts w:ascii="Times New Roman" w:hAnsi="Times New Roman"/>
          <w:b/>
          <w:color w:val="362F2D"/>
          <w:sz w:val="24"/>
          <w:szCs w:val="24"/>
        </w:rPr>
        <w:t>. Количество сцен и их тип</w:t>
      </w:r>
    </w:p>
    <w:p w14:paraId="0E193995" w14:textId="77777777" w:rsid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 xml:space="preserve"> </w:t>
      </w:r>
      <w:r w:rsidR="002F4AC2" w:rsidRPr="002F4AC2">
        <w:rPr>
          <w:rFonts w:ascii="Times New Roman" w:hAnsi="Times New Roman"/>
          <w:color w:val="362F2D"/>
          <w:sz w:val="24"/>
          <w:szCs w:val="24"/>
        </w:rPr>
        <w:t>Основная сцена</w:t>
      </w:r>
      <w:r w:rsidR="002F4AC2">
        <w:rPr>
          <w:rFonts w:ascii="Times New Roman" w:hAnsi="Times New Roman"/>
          <w:color w:val="362F2D"/>
          <w:sz w:val="24"/>
          <w:szCs w:val="24"/>
        </w:rPr>
        <w:t>, Малая сцена</w:t>
      </w:r>
    </w:p>
    <w:p w14:paraId="78C2B555" w14:textId="77777777" w:rsidR="002F4AC2" w:rsidRPr="00CA2CEA" w:rsidRDefault="002F4AC2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>
        <w:rPr>
          <w:rFonts w:ascii="Times New Roman" w:hAnsi="Times New Roman"/>
          <w:color w:val="362F2D"/>
          <w:sz w:val="24"/>
          <w:szCs w:val="24"/>
        </w:rPr>
        <w:t>Основная сцена:</w:t>
      </w:r>
    </w:p>
    <w:p w14:paraId="60B38486" w14:textId="77777777" w:rsidR="002F4AC2" w:rsidRPr="002F4AC2" w:rsidRDefault="00F57496" w:rsidP="002F4AC2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Times New Roman" w:hAnsi="Times New Roman"/>
          <w:color w:val="362F2D"/>
          <w:sz w:val="24"/>
          <w:szCs w:val="24"/>
        </w:rPr>
      </w:pPr>
      <w:proofErr w:type="gramStart"/>
      <w:r w:rsidRPr="002F4AC2">
        <w:rPr>
          <w:rFonts w:ascii="Times New Roman" w:hAnsi="Times New Roman"/>
          <w:color w:val="362F2D"/>
          <w:sz w:val="24"/>
          <w:szCs w:val="24"/>
        </w:rPr>
        <w:t>зеркало</w:t>
      </w:r>
      <w:proofErr w:type="gramEnd"/>
      <w:r w:rsidRPr="002F4AC2">
        <w:rPr>
          <w:rFonts w:ascii="Times New Roman" w:hAnsi="Times New Roman"/>
          <w:color w:val="362F2D"/>
          <w:sz w:val="24"/>
          <w:szCs w:val="24"/>
        </w:rPr>
        <w:t xml:space="preserve"> сцены: ширина 5,8 м / глубина 5,0 м / высота 3 м; высота сцены 7,0 м, S – 34,5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кв.м</w:t>
      </w:r>
      <w:proofErr w:type="spellEnd"/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</w:p>
    <w:p w14:paraId="61EFF240" w14:textId="77777777" w:rsidR="002F4AC2" w:rsidRPr="002F4AC2" w:rsidRDefault="002F4AC2" w:rsidP="002F4AC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 xml:space="preserve">8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штанкетов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>, раздвижной занавес.</w:t>
      </w:r>
    </w:p>
    <w:p w14:paraId="4D2D7ED4" w14:textId="77777777" w:rsidR="002F4AC2" w:rsidRPr="002F4AC2" w:rsidRDefault="00F57496" w:rsidP="002F4AC2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 xml:space="preserve"> Яма – глубина 0,8 м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="002F4AC2" w:rsidRPr="002F4AC2">
        <w:rPr>
          <w:rFonts w:ascii="Times New Roman" w:hAnsi="Times New Roman"/>
          <w:color w:val="362F2D"/>
          <w:sz w:val="24"/>
          <w:szCs w:val="24"/>
        </w:rPr>
        <w:br/>
        <w:t xml:space="preserve"> </w:t>
      </w:r>
      <w:r w:rsidRPr="002F4AC2">
        <w:rPr>
          <w:rFonts w:ascii="Times New Roman" w:hAnsi="Times New Roman"/>
          <w:color w:val="362F2D"/>
          <w:sz w:val="24"/>
          <w:szCs w:val="24"/>
        </w:rPr>
        <w:t>Карманы сцены: S – 14,8 м2, высота – 3,6 м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</w:p>
    <w:p w14:paraId="65677556" w14:textId="77777777" w:rsidR="00F57496" w:rsidRPr="002F4AC2" w:rsidRDefault="002F4AC2" w:rsidP="002F4AC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Звук, свет</w:t>
      </w:r>
      <w:r w:rsidR="00F57496" w:rsidRPr="002F4AC2">
        <w:rPr>
          <w:rFonts w:ascii="Times New Roman" w:hAnsi="Times New Roman"/>
          <w:color w:val="362F2D"/>
          <w:sz w:val="24"/>
          <w:szCs w:val="24"/>
        </w:rPr>
        <w:br/>
        <w:t>1) Пульт микшерный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Behringer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X32 — цифровая консоль; 32-канальный аудио интерфейс 2) Усилитель мощности :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Crown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» 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XТi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 2002,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Crown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» 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XТi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 1002,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Volta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PA – 500,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Volta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PA – 4.450 3) Акустическая система: Порталы —«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Dynacord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MX 12 , Мониторы—«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Peavey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», Зал —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Apart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» 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Mask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 6W (8шт.) 4) Микрофон подвесной: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Shure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 МХ 202 В/С» - 2шт, 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Sennheiser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 - 2шт. 5) Радиосистема :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Sеnnheiser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» EW352 G2-В ( с оголовьем) - 6шт. , петлица – 6шт. , 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Invotone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 xml:space="preserve"> MR-UF 16A (ручной) — 2шт. 6) Проигрыватель: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Tascam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СD-200SB,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Tascam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SS-R1, «</w:t>
      </w:r>
      <w:proofErr w:type="spellStart"/>
      <w:r w:rsidR="00F57496" w:rsidRPr="002F4AC2">
        <w:rPr>
          <w:rFonts w:ascii="Times New Roman" w:hAnsi="Times New Roman"/>
          <w:color w:val="362F2D"/>
          <w:sz w:val="24"/>
          <w:szCs w:val="24"/>
        </w:rPr>
        <w:t>Sony</w:t>
      </w:r>
      <w:proofErr w:type="spellEnd"/>
      <w:r w:rsidR="00F57496" w:rsidRPr="002F4AC2">
        <w:rPr>
          <w:rFonts w:ascii="Times New Roman" w:hAnsi="Times New Roman"/>
          <w:color w:val="362F2D"/>
          <w:sz w:val="24"/>
          <w:szCs w:val="24"/>
        </w:rPr>
        <w:t>» MDS –JB 980, «KENWOOD» DMF -3020.</w:t>
      </w:r>
    </w:p>
    <w:p w14:paraId="4D0D5AC7" w14:textId="77777777" w:rsidR="00F57496" w:rsidRP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Style w:val="a4"/>
          <w:rFonts w:ascii="Times New Roman" w:hAnsi="Times New Roman"/>
          <w:color w:val="362F2D"/>
          <w:sz w:val="24"/>
          <w:szCs w:val="24"/>
        </w:rPr>
        <w:t>Электрооборудование сцены:</w:t>
      </w:r>
    </w:p>
    <w:p w14:paraId="14606BC6" w14:textId="77777777" w:rsidR="00F57496" w:rsidRP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>1) Напряжение — 220 В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>2) Пульт управления — "SPARK" (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вых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>. сигнал — DMX)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 xml:space="preserve">3)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Диммеры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 xml:space="preserve"> — "DIGIFACTOR" (78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кан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>. х 2,2 кВт)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 xml:space="preserve">4) Коммутационный щит — 125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переключ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>.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 xml:space="preserve">5)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Включ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 xml:space="preserve">. 3-х </w:t>
      </w:r>
      <w:proofErr w:type="spellStart"/>
      <w:r w:rsidRPr="002F4AC2">
        <w:rPr>
          <w:rFonts w:ascii="Times New Roman" w:hAnsi="Times New Roman"/>
          <w:color w:val="362F2D"/>
          <w:sz w:val="24"/>
          <w:szCs w:val="24"/>
        </w:rPr>
        <w:t>фазн</w:t>
      </w:r>
      <w:proofErr w:type="spellEnd"/>
      <w:r w:rsidRPr="002F4AC2">
        <w:rPr>
          <w:rFonts w:ascii="Times New Roman" w:hAnsi="Times New Roman"/>
          <w:color w:val="362F2D"/>
          <w:sz w:val="24"/>
          <w:szCs w:val="24"/>
        </w:rPr>
        <w:t>. тока — нет</w:t>
      </w:r>
    </w:p>
    <w:p w14:paraId="5213387C" w14:textId="77777777" w:rsidR="00F57496" w:rsidRP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Style w:val="a4"/>
          <w:rFonts w:ascii="Times New Roman" w:hAnsi="Times New Roman"/>
          <w:color w:val="362F2D"/>
          <w:sz w:val="24"/>
          <w:szCs w:val="24"/>
        </w:rPr>
        <w:t>Внутреннее освещение:</w:t>
      </w:r>
    </w:p>
    <w:p w14:paraId="466AD7AB" w14:textId="77777777" w:rsidR="00F57496" w:rsidRP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t>6) Софиты — кол–во — 1, подъем — ручной, тип осветит. аппаратуры — ПРТЛ–0,5, "PASSO"–1,0, общая мощность — 8 кВт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>7) Аппаратура на портальных кулисах — 6 кВт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>8) Кол-во регулируемых включений на планшете сцены — 6</w:t>
      </w:r>
    </w:p>
    <w:p w14:paraId="0BE0A72C" w14:textId="77777777" w:rsidR="00F57496" w:rsidRP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Style w:val="a4"/>
          <w:rFonts w:ascii="Times New Roman" w:hAnsi="Times New Roman"/>
          <w:color w:val="362F2D"/>
          <w:sz w:val="24"/>
          <w:szCs w:val="24"/>
        </w:rPr>
        <w:t>Выносное освещение:</w:t>
      </w:r>
    </w:p>
    <w:p w14:paraId="4479F39D" w14:textId="77777777" w:rsidR="00F57496" w:rsidRPr="002F4AC2" w:rsidRDefault="00F57496" w:rsidP="002F4AC2">
      <w:pPr>
        <w:pStyle w:val="a3"/>
        <w:shd w:val="clear" w:color="auto" w:fill="FFFFFF"/>
        <w:rPr>
          <w:rFonts w:ascii="Times New Roman" w:hAnsi="Times New Roman"/>
          <w:color w:val="362F2D"/>
          <w:sz w:val="24"/>
          <w:szCs w:val="24"/>
        </w:rPr>
      </w:pPr>
      <w:r w:rsidRPr="002F4AC2">
        <w:rPr>
          <w:rFonts w:ascii="Times New Roman" w:hAnsi="Times New Roman"/>
          <w:color w:val="362F2D"/>
          <w:sz w:val="24"/>
          <w:szCs w:val="24"/>
        </w:rPr>
        <w:lastRenderedPageBreak/>
        <w:t>9) Верхнее (выносной софит) — "CORTO"–0,5 — 13 кВт — 40 шт. (500 Вт)</w:t>
      </w:r>
      <w:r w:rsidRPr="002F4AC2">
        <w:rPr>
          <w:rStyle w:val="apple-converted-space"/>
          <w:rFonts w:ascii="Times New Roman" w:hAnsi="Times New Roman"/>
          <w:color w:val="362F2D"/>
          <w:sz w:val="24"/>
          <w:szCs w:val="24"/>
        </w:rPr>
        <w:t> </w:t>
      </w:r>
      <w:r w:rsidRPr="002F4AC2">
        <w:rPr>
          <w:rFonts w:ascii="Times New Roman" w:hAnsi="Times New Roman"/>
          <w:color w:val="362F2D"/>
          <w:sz w:val="24"/>
          <w:szCs w:val="24"/>
        </w:rPr>
        <w:br/>
        <w:t>10) Боковое "PASSO-1.0" — 8 кВт</w:t>
      </w:r>
    </w:p>
    <w:p w14:paraId="1583A375" w14:textId="0A4624FE" w:rsidR="00F57496" w:rsidRDefault="00C21E44" w:rsidP="002F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="00350246">
        <w:rPr>
          <w:rFonts w:ascii="Times New Roman" w:hAnsi="Times New Roman" w:cs="Times New Roman"/>
        </w:rPr>
        <w:t xml:space="preserve">. Заведующий постановочной частью Ермолина Елена </w:t>
      </w:r>
    </w:p>
    <w:p w14:paraId="337AD4E5" w14:textId="3DC4F4CF" w:rsidR="00350246" w:rsidRDefault="00350246" w:rsidP="002F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8(8172)72 45 40 (доб.16)</w:t>
      </w:r>
    </w:p>
    <w:p w14:paraId="4005E8E8" w14:textId="12F080CD" w:rsidR="00350246" w:rsidRPr="00CA2CEA" w:rsidRDefault="00350246" w:rsidP="002F4AC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 w:rsidRPr="00CA2CEA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EF15C2">
          <w:rPr>
            <w:rStyle w:val="a5"/>
            <w:rFonts w:ascii="Times New Roman" w:hAnsi="Times New Roman" w:cs="Times New Roman"/>
            <w:lang w:val="en-US"/>
          </w:rPr>
          <w:t>teremok1937@mail.ru</w:t>
        </w:r>
      </w:hyperlink>
      <w:r>
        <w:rPr>
          <w:rFonts w:ascii="Times New Roman" w:hAnsi="Times New Roman" w:cs="Times New Roman"/>
          <w:lang w:val="en-US"/>
        </w:rPr>
        <w:t xml:space="preserve">   </w:t>
      </w:r>
      <w:hyperlink r:id="rId6" w:history="1">
        <w:r w:rsidRPr="00CA2CEA">
          <w:rPr>
            <w:rStyle w:val="a5"/>
            <w:rFonts w:ascii="Times New Roman" w:hAnsi="Times New Roman" w:cs="Times New Roman"/>
            <w:lang w:val="en-US"/>
          </w:rPr>
          <w:t>zavpost2010@yandex.ru</w:t>
        </w:r>
      </w:hyperlink>
      <w:r w:rsidRPr="00CA2CEA">
        <w:rPr>
          <w:rFonts w:ascii="Times New Roman" w:hAnsi="Times New Roman" w:cs="Times New Roman"/>
          <w:lang w:val="en-US"/>
        </w:rPr>
        <w:t xml:space="preserve"> </w:t>
      </w:r>
    </w:p>
    <w:sectPr w:rsidR="00350246" w:rsidRPr="00CA2CEA" w:rsidSect="005308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264A"/>
    <w:multiLevelType w:val="hybridMultilevel"/>
    <w:tmpl w:val="6D20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7FB"/>
    <w:multiLevelType w:val="hybridMultilevel"/>
    <w:tmpl w:val="149CFE14"/>
    <w:lvl w:ilvl="0" w:tplc="09D82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48E"/>
    <w:multiLevelType w:val="hybridMultilevel"/>
    <w:tmpl w:val="2A9AB362"/>
    <w:lvl w:ilvl="0" w:tplc="3B06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E"/>
    <w:rsid w:val="002F4AC2"/>
    <w:rsid w:val="00350246"/>
    <w:rsid w:val="00530807"/>
    <w:rsid w:val="00A216DC"/>
    <w:rsid w:val="00C21E44"/>
    <w:rsid w:val="00CA2CEA"/>
    <w:rsid w:val="00DD2393"/>
    <w:rsid w:val="00E8633E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95434"/>
  <w14:defaultImageDpi w14:val="300"/>
  <w15:docId w15:val="{0E81FE88-7BCC-407B-AF8E-843A20E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57496"/>
    <w:rPr>
      <w:b/>
      <w:bCs/>
    </w:rPr>
  </w:style>
  <w:style w:type="character" w:customStyle="1" w:styleId="apple-converted-space">
    <w:name w:val="apple-converted-space"/>
    <w:basedOn w:val="a0"/>
    <w:rsid w:val="00F57496"/>
  </w:style>
  <w:style w:type="character" w:styleId="a5">
    <w:name w:val="Hyperlink"/>
    <w:basedOn w:val="a0"/>
    <w:uiPriority w:val="99"/>
    <w:unhideWhenUsed/>
    <w:rsid w:val="0035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post2010@yandex.ru" TargetMode="External"/><Relationship Id="rId5" Type="http://schemas.openxmlformats.org/officeDocument/2006/relationships/hyperlink" Target="mailto:teremok19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1534</Characters>
  <Application>Microsoft Office Word</Application>
  <DocSecurity>0</DocSecurity>
  <Lines>12</Lines>
  <Paragraphs>3</Paragraphs>
  <ScaleCrop>false</ScaleCrop>
  <Company>3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Windows User</cp:lastModifiedBy>
  <cp:revision>4</cp:revision>
  <dcterms:created xsi:type="dcterms:W3CDTF">2017-08-23T07:58:00Z</dcterms:created>
  <dcterms:modified xsi:type="dcterms:W3CDTF">2017-12-03T20:53:00Z</dcterms:modified>
</cp:coreProperties>
</file>