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50" w:rsidRDefault="00137850"/>
    <w:tbl>
      <w:tblPr>
        <w:tblW w:w="9623" w:type="dxa"/>
        <w:tblLook w:val="01E0" w:firstRow="1" w:lastRow="1" w:firstColumn="1" w:lastColumn="1" w:noHBand="0" w:noVBand="0"/>
      </w:tblPr>
      <w:tblGrid>
        <w:gridCol w:w="3323"/>
        <w:gridCol w:w="6300"/>
      </w:tblGrid>
      <w:tr w:rsidR="001463FF" w:rsidRPr="00896128" w:rsidTr="001463FF">
        <w:tc>
          <w:tcPr>
            <w:tcW w:w="9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FF" w:rsidRDefault="001463FF" w:rsidP="0019453A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896128">
              <w:rPr>
                <w:rFonts w:ascii="Arial" w:hAnsi="Arial" w:cs="Arial"/>
                <w:b/>
                <w:color w:val="0000FF"/>
                <w:sz w:val="32"/>
                <w:szCs w:val="32"/>
              </w:rPr>
              <w:t>Название площадки</w:t>
            </w:r>
          </w:p>
          <w:p w:rsidR="001463FF" w:rsidRPr="00896128" w:rsidRDefault="001463FF" w:rsidP="0019453A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Основная сцена (Большой зал)</w:t>
            </w:r>
          </w:p>
        </w:tc>
      </w:tr>
      <w:tr w:rsidR="001463FF" w:rsidRPr="000707B8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основные поставщики</w:t>
            </w:r>
          </w:p>
        </w:tc>
        <w:tc>
          <w:tcPr>
            <w:tcW w:w="6300" w:type="dxa"/>
          </w:tcPr>
          <w:p w:rsidR="001463FF" w:rsidRPr="000707B8" w:rsidRDefault="001463FF" w:rsidP="001945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V.I.S.P.A.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 xml:space="preserve">расположение </w:t>
            </w:r>
            <w:proofErr w:type="spellStart"/>
            <w:r w:rsidRPr="00D86B22">
              <w:rPr>
                <w:rFonts w:ascii="Arial" w:hAnsi="Arial" w:cs="Arial"/>
                <w:sz w:val="22"/>
                <w:szCs w:val="22"/>
              </w:rPr>
              <w:t>звукоаппаратной</w:t>
            </w:r>
            <w:proofErr w:type="spellEnd"/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Тыльная сторона зала, напротив сцены 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наличие сценической трансляции и оповещения в гримерках и сценических помещениях (да/нет)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2"/>
            <w:shd w:val="clear" w:color="auto" w:fill="auto"/>
          </w:tcPr>
          <w:p w:rsidR="001463FF" w:rsidRPr="00D86B22" w:rsidRDefault="001463FF" w:rsidP="00194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B22">
              <w:rPr>
                <w:rFonts w:ascii="Arial" w:hAnsi="Arial" w:cs="Arial"/>
                <w:b/>
                <w:sz w:val="22"/>
                <w:szCs w:val="22"/>
              </w:rPr>
              <w:t>Пульт</w:t>
            </w:r>
          </w:p>
        </w:tc>
      </w:tr>
      <w:tr w:rsidR="001463FF" w:rsidRPr="00D05FEF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модель пульта</w:t>
            </w:r>
          </w:p>
        </w:tc>
        <w:tc>
          <w:tcPr>
            <w:tcW w:w="6300" w:type="dxa"/>
          </w:tcPr>
          <w:p w:rsidR="001463FF" w:rsidRPr="00D05FEF" w:rsidRDefault="001463FF" w:rsidP="001945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Allen&amp;Heath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GL 2400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год установки пульта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количество входов пульта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количество выходов пульта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2"/>
            <w:shd w:val="clear" w:color="auto" w:fill="auto"/>
          </w:tcPr>
          <w:p w:rsidR="001463FF" w:rsidRPr="00D86B22" w:rsidRDefault="001463FF" w:rsidP="00194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86B22">
              <w:rPr>
                <w:rFonts w:ascii="Arial" w:hAnsi="Arial" w:cs="Arial"/>
                <w:b/>
                <w:sz w:val="22"/>
                <w:szCs w:val="22"/>
              </w:rPr>
              <w:t>Минидисковые</w:t>
            </w:r>
            <w:proofErr w:type="spellEnd"/>
            <w:r w:rsidRPr="00D86B22">
              <w:rPr>
                <w:rFonts w:ascii="Arial" w:hAnsi="Arial" w:cs="Arial"/>
                <w:b/>
                <w:sz w:val="22"/>
                <w:szCs w:val="22"/>
              </w:rPr>
              <w:t xml:space="preserve"> проигрыватели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proofErr w:type="spellStart"/>
            <w:r w:rsidRPr="00D86B22">
              <w:rPr>
                <w:rFonts w:ascii="Arial" w:hAnsi="Arial" w:cs="Arial"/>
                <w:sz w:val="22"/>
                <w:szCs w:val="22"/>
              </w:rPr>
              <w:t>минидисковых</w:t>
            </w:r>
            <w:proofErr w:type="spellEnd"/>
            <w:r w:rsidRPr="00D86B22">
              <w:rPr>
                <w:rFonts w:ascii="Arial" w:hAnsi="Arial" w:cs="Arial"/>
                <w:sz w:val="22"/>
                <w:szCs w:val="22"/>
              </w:rPr>
              <w:t xml:space="preserve"> проигрывателей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463FF" w:rsidRPr="00D05FEF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 xml:space="preserve">модель </w:t>
            </w:r>
            <w:proofErr w:type="spellStart"/>
            <w:r w:rsidRPr="00D86B22">
              <w:rPr>
                <w:rFonts w:ascii="Arial" w:hAnsi="Arial" w:cs="Arial"/>
                <w:sz w:val="22"/>
                <w:szCs w:val="22"/>
              </w:rPr>
              <w:t>минидисковых</w:t>
            </w:r>
            <w:proofErr w:type="spellEnd"/>
            <w:r w:rsidRPr="00D86B22">
              <w:rPr>
                <w:rFonts w:ascii="Arial" w:hAnsi="Arial" w:cs="Arial"/>
                <w:sz w:val="22"/>
                <w:szCs w:val="22"/>
              </w:rPr>
              <w:t xml:space="preserve"> проигрывателей (перечислите через запятую, если моделей несколько)</w:t>
            </w:r>
          </w:p>
        </w:tc>
        <w:tc>
          <w:tcPr>
            <w:tcW w:w="6300" w:type="dxa"/>
          </w:tcPr>
          <w:p w:rsidR="001463FF" w:rsidRPr="00D05FEF" w:rsidRDefault="001463FF" w:rsidP="001945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Tascam MD – 301 MK II, SONY MDS –JE 640, SONY MDS – JE 760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proofErr w:type="spellStart"/>
            <w:r w:rsidRPr="00D86B22">
              <w:rPr>
                <w:rFonts w:ascii="Arial" w:hAnsi="Arial" w:cs="Arial"/>
                <w:sz w:val="22"/>
                <w:szCs w:val="22"/>
              </w:rPr>
              <w:t>минидисковых</w:t>
            </w:r>
            <w:proofErr w:type="spellEnd"/>
            <w:r w:rsidRPr="00D86B22">
              <w:rPr>
                <w:rFonts w:ascii="Arial" w:hAnsi="Arial" w:cs="Arial"/>
                <w:sz w:val="22"/>
                <w:szCs w:val="22"/>
              </w:rPr>
              <w:t xml:space="preserve"> проигрывателей с </w:t>
            </w:r>
            <w:proofErr w:type="spellStart"/>
            <w:r w:rsidRPr="00D86B22">
              <w:rPr>
                <w:rFonts w:ascii="Arial" w:hAnsi="Arial" w:cs="Arial"/>
                <w:sz w:val="22"/>
                <w:szCs w:val="22"/>
              </w:rPr>
              <w:t>автопаузой</w:t>
            </w:r>
            <w:proofErr w:type="spellEnd"/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463FF" w:rsidRPr="00D05FEF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 xml:space="preserve">модель </w:t>
            </w:r>
            <w:proofErr w:type="gramStart"/>
            <w:r w:rsidRPr="00D86B22">
              <w:rPr>
                <w:rFonts w:ascii="Arial" w:hAnsi="Arial" w:cs="Arial"/>
                <w:sz w:val="22"/>
                <w:szCs w:val="22"/>
              </w:rPr>
              <w:t>эффект-процессора</w:t>
            </w:r>
            <w:proofErr w:type="gramEnd"/>
            <w:r w:rsidRPr="00D86B22">
              <w:rPr>
                <w:rFonts w:ascii="Arial" w:hAnsi="Arial" w:cs="Arial"/>
                <w:sz w:val="22"/>
                <w:szCs w:val="22"/>
              </w:rPr>
              <w:t xml:space="preserve"> (ревербератора) </w:t>
            </w:r>
            <w:proofErr w:type="spellStart"/>
            <w:r w:rsidRPr="00D86B22">
              <w:rPr>
                <w:rFonts w:ascii="Arial" w:hAnsi="Arial" w:cs="Arial"/>
                <w:sz w:val="22"/>
                <w:szCs w:val="22"/>
              </w:rPr>
              <w:t>минидисковых</w:t>
            </w:r>
            <w:proofErr w:type="spellEnd"/>
            <w:r w:rsidRPr="00D86B22">
              <w:rPr>
                <w:rFonts w:ascii="Arial" w:hAnsi="Arial" w:cs="Arial"/>
                <w:sz w:val="22"/>
                <w:szCs w:val="22"/>
              </w:rPr>
              <w:t xml:space="preserve"> проигрывателей</w:t>
            </w:r>
          </w:p>
        </w:tc>
        <w:tc>
          <w:tcPr>
            <w:tcW w:w="6300" w:type="dxa"/>
          </w:tcPr>
          <w:p w:rsidR="001463FF" w:rsidRPr="00D05FEF" w:rsidRDefault="001463FF" w:rsidP="001945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Alesis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Nanoverb</w:t>
            </w:r>
            <w:proofErr w:type="spellEnd"/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2"/>
            <w:shd w:val="clear" w:color="auto" w:fill="auto"/>
          </w:tcPr>
          <w:p w:rsidR="001463FF" w:rsidRPr="00D86B22" w:rsidRDefault="001463FF" w:rsidP="00194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B22">
              <w:rPr>
                <w:rFonts w:ascii="Arial" w:hAnsi="Arial" w:cs="Arial"/>
                <w:b/>
                <w:sz w:val="22"/>
                <w:szCs w:val="22"/>
              </w:rPr>
              <w:t>Микрофоны</w:t>
            </w:r>
          </w:p>
        </w:tc>
      </w:tr>
      <w:tr w:rsidR="001463FF" w:rsidRPr="00D05FEF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количество микрофонов</w:t>
            </w:r>
          </w:p>
        </w:tc>
        <w:tc>
          <w:tcPr>
            <w:tcW w:w="6300" w:type="dxa"/>
          </w:tcPr>
          <w:p w:rsidR="001463FF" w:rsidRPr="00D05FEF" w:rsidRDefault="001463FF" w:rsidP="001945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типы микрофонов (перечислите через запятую, если располагаете микрофонами нескольких типов)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Конденсаторные, радио</w:t>
            </w:r>
          </w:p>
        </w:tc>
      </w:tr>
      <w:tr w:rsidR="001463FF" w:rsidRPr="00D05FEF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модели микрофонов (перечислите через запятую, если располагаете микрофонами нескольких моделей)</w:t>
            </w:r>
          </w:p>
        </w:tc>
        <w:tc>
          <w:tcPr>
            <w:tcW w:w="6300" w:type="dxa"/>
          </w:tcPr>
          <w:p w:rsidR="001463FF" w:rsidRPr="00D05FEF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AKG</w:t>
            </w:r>
            <w:r w:rsidRPr="00D05FE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SR</w:t>
            </w:r>
            <w:r w:rsidRPr="00D05FEF">
              <w:rPr>
                <w:rFonts w:ascii="Arial" w:hAnsi="Arial" w:cs="Arial"/>
                <w:sz w:val="22"/>
                <w:szCs w:val="22"/>
              </w:rPr>
              <w:t xml:space="preserve"> 470 – 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r w:rsidRPr="00D05FE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AKG</w:t>
            </w:r>
            <w:r w:rsidRPr="00D05FE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SR</w:t>
            </w:r>
            <w:r w:rsidRPr="00D05FEF">
              <w:rPr>
                <w:rFonts w:ascii="Arial" w:hAnsi="Arial" w:cs="Arial"/>
                <w:sz w:val="22"/>
                <w:szCs w:val="22"/>
              </w:rPr>
              <w:t xml:space="preserve"> 45 – 4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шт</w:t>
            </w:r>
            <w:r w:rsidRPr="00D05FEF"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 w:rsidRPr="00D05F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SENNHEISER</w:t>
            </w:r>
            <w:r w:rsidRPr="00D05FE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2 шт.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2"/>
            <w:shd w:val="clear" w:color="auto" w:fill="auto"/>
          </w:tcPr>
          <w:p w:rsidR="001463FF" w:rsidRPr="00D86B22" w:rsidRDefault="001463FF" w:rsidP="00194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b/>
                <w:sz w:val="22"/>
                <w:szCs w:val="22"/>
              </w:rPr>
              <w:t>Акустические системы в зале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463FF" w:rsidRPr="00D05FEF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производители (перечислите через запятую, если несколько)</w:t>
            </w:r>
          </w:p>
        </w:tc>
        <w:tc>
          <w:tcPr>
            <w:tcW w:w="6300" w:type="dxa"/>
          </w:tcPr>
          <w:p w:rsidR="001463FF" w:rsidRPr="00D05FEF" w:rsidRDefault="001463FF" w:rsidP="001945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EVM, DYNACORD, BEHRINGER</w:t>
            </w:r>
          </w:p>
        </w:tc>
      </w:tr>
      <w:tr w:rsidR="001463FF" w:rsidRPr="00D05FEF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модели (перечислите через запятую, если моделей несколько)</w:t>
            </w:r>
          </w:p>
        </w:tc>
        <w:tc>
          <w:tcPr>
            <w:tcW w:w="6300" w:type="dxa"/>
          </w:tcPr>
          <w:p w:rsidR="001463FF" w:rsidRPr="00D05FEF" w:rsidRDefault="001463FF" w:rsidP="001945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EVM CS</w:t>
            </w:r>
            <w:r w:rsidRPr="00D05FEF">
              <w:rPr>
                <w:rFonts w:ascii="Arial" w:hAnsi="Arial" w:cs="Arial"/>
                <w:sz w:val="22"/>
                <w:szCs w:val="22"/>
                <w:lang w:val="en-US"/>
              </w:rPr>
              <w:t xml:space="preserve"> - 153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DYNACORD</w:t>
            </w:r>
            <w:r w:rsidRPr="00D05FEF">
              <w:rPr>
                <w:rFonts w:ascii="Arial" w:hAnsi="Arial" w:cs="Arial"/>
                <w:sz w:val="22"/>
                <w:szCs w:val="22"/>
                <w:lang w:val="en-US"/>
              </w:rPr>
              <w:t xml:space="preserve"> - 2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BEHRINGER</w:t>
            </w:r>
            <w:r w:rsidRPr="00D05F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TRUTH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расположение (опишите в свободной форме)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2"/>
            <w:shd w:val="clear" w:color="auto" w:fill="auto"/>
          </w:tcPr>
          <w:p w:rsidR="001463FF" w:rsidRPr="00D86B22" w:rsidRDefault="001463FF" w:rsidP="00194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b/>
                <w:sz w:val="22"/>
                <w:szCs w:val="22"/>
              </w:rPr>
              <w:t>Акустические системы на сцене</w:t>
            </w:r>
          </w:p>
        </w:tc>
      </w:tr>
      <w:tr w:rsidR="001463FF" w:rsidRPr="00D05FEF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6300" w:type="dxa"/>
          </w:tcPr>
          <w:p w:rsidR="001463FF" w:rsidRPr="00D05FEF" w:rsidRDefault="001463FF" w:rsidP="001945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1463FF" w:rsidRPr="00D05FEF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производители (перечислите через запятую, если несколько)</w:t>
            </w:r>
          </w:p>
        </w:tc>
        <w:tc>
          <w:tcPr>
            <w:tcW w:w="6300" w:type="dxa"/>
          </w:tcPr>
          <w:p w:rsidR="001463FF" w:rsidRPr="00D05FEF" w:rsidRDefault="001463FF" w:rsidP="001945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EVM, DYNACORD</w:t>
            </w:r>
          </w:p>
        </w:tc>
      </w:tr>
      <w:tr w:rsidR="001463FF" w:rsidRPr="00D05FEF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lastRenderedPageBreak/>
              <w:t>модели (перечислите через запятую, если моделей несколько)</w:t>
            </w:r>
          </w:p>
        </w:tc>
        <w:tc>
          <w:tcPr>
            <w:tcW w:w="6300" w:type="dxa"/>
          </w:tcPr>
          <w:p w:rsidR="001463FF" w:rsidRPr="00D05FEF" w:rsidRDefault="001463FF" w:rsidP="001945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EVM CS - 153, DYNACORD C 12-2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расположение (опишите в свободной форме)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Арьер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портал, середина, тыл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2"/>
            <w:shd w:val="clear" w:color="auto" w:fill="auto"/>
          </w:tcPr>
          <w:p w:rsidR="001463FF" w:rsidRPr="00D86B22" w:rsidRDefault="001463FF" w:rsidP="00194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b/>
                <w:sz w:val="22"/>
                <w:szCs w:val="22"/>
              </w:rPr>
              <w:t>Светотехническое оборудование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 xml:space="preserve">автор проекта 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основные поставщики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FF" w:rsidRPr="00A0280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пульт (модель, год установки)</w:t>
            </w:r>
          </w:p>
        </w:tc>
        <w:tc>
          <w:tcPr>
            <w:tcW w:w="6300" w:type="dxa"/>
          </w:tcPr>
          <w:p w:rsidR="001463FF" w:rsidRPr="00A0280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Zero 88, Solution XL (2013 </w:t>
            </w:r>
            <w:r>
              <w:rPr>
                <w:rFonts w:ascii="Arial" w:hAnsi="Arial" w:cs="Arial"/>
                <w:sz w:val="22"/>
                <w:szCs w:val="22"/>
              </w:rPr>
              <w:t>г.)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количество линий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тип штепсельных подключений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евровилка</w:t>
            </w:r>
            <w:proofErr w:type="spellEnd"/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допустимая мощность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 кВт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наличие регулируемых включений на софитах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12+20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наличие регулируемых включений на галереях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наличие регулируемых включений на порталах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количество выносных софитов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количество прожекторов следящего света (пушки)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 xml:space="preserve">наличие линий управления </w:t>
            </w:r>
            <w:proofErr w:type="spellStart"/>
            <w:r w:rsidRPr="00D86B22">
              <w:rPr>
                <w:rFonts w:ascii="Arial" w:hAnsi="Arial" w:cs="Arial"/>
                <w:sz w:val="22"/>
                <w:szCs w:val="22"/>
              </w:rPr>
              <w:t>dmx</w:t>
            </w:r>
            <w:proofErr w:type="spellEnd"/>
            <w:r w:rsidRPr="00D86B22">
              <w:rPr>
                <w:rFonts w:ascii="Arial" w:hAnsi="Arial" w:cs="Arial"/>
                <w:sz w:val="22"/>
                <w:szCs w:val="22"/>
              </w:rPr>
              <w:t xml:space="preserve"> (да/нет)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</w:tbl>
    <w:p w:rsidR="00E662AB" w:rsidRDefault="00E662AB">
      <w:bookmarkStart w:id="0" w:name="_GoBack"/>
      <w:bookmarkEnd w:id="0"/>
    </w:p>
    <w:sectPr w:rsidR="00E6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AB"/>
    <w:rsid w:val="00137850"/>
    <w:rsid w:val="001463FF"/>
    <w:rsid w:val="00E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662AB"/>
    <w:rPr>
      <w:color w:val="99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662AB"/>
    <w:rPr>
      <w:color w:val="99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artda</dc:creator>
  <cp:lastModifiedBy>artda</cp:lastModifiedBy>
  <cp:revision>2</cp:revision>
  <dcterms:created xsi:type="dcterms:W3CDTF">2017-11-21T13:31:00Z</dcterms:created>
  <dcterms:modified xsi:type="dcterms:W3CDTF">2017-11-21T13:31:00Z</dcterms:modified>
</cp:coreProperties>
</file>